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36C97" w14:textId="77777777" w:rsidR="008C2F77" w:rsidRDefault="00000000">
      <w:pPr>
        <w:spacing w:before="100" w:after="100"/>
      </w:pPr>
      <w:r>
        <w:rPr>
          <w:b/>
          <w:bCs/>
          <w:color w:val="A31B1B"/>
          <w:sz w:val="40"/>
          <w:szCs w:val="40"/>
        </w:rPr>
        <w:t>Prevent Strategy Policy</w:t>
      </w:r>
    </w:p>
    <w:p w14:paraId="12B9D113" w14:textId="77777777" w:rsidR="008C2F77" w:rsidRDefault="00000000">
      <w:pPr>
        <w:spacing w:after="100"/>
      </w:pPr>
      <w:r>
        <w:rPr>
          <w:i/>
          <w:iCs/>
          <w:color w:val="555555"/>
        </w:rPr>
        <w:t>Policy on Preventing Radicalisation and Extremism under the Prevent Duty</w:t>
      </w:r>
    </w:p>
    <w:p w14:paraId="7D966ECF" w14:textId="77777777" w:rsidR="008C2F77" w:rsidRDefault="00000000">
      <w:pPr>
        <w:spacing w:after="200"/>
      </w:pPr>
      <w:r>
        <w:rPr>
          <w:color w:val="555555"/>
          <w:sz w:val="24"/>
          <w:szCs w:val="24"/>
        </w:rPr>
        <w:t>Road to Success (R2S)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50"/>
      </w:tblGrid>
      <w:tr w:rsidR="008C2F77" w14:paraId="1EDF15C7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60226" w14:textId="77777777" w:rsidR="008C2F77" w:rsidRDefault="00000000">
            <w:r>
              <w:rPr>
                <w:b/>
                <w:bCs/>
                <w:sz w:val="18"/>
                <w:szCs w:val="18"/>
              </w:rPr>
              <w:t>Policy owner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D2487" w14:textId="77777777" w:rsidR="008C2F77" w:rsidRDefault="00000000">
            <w:r>
              <w:rPr>
                <w:sz w:val="18"/>
                <w:szCs w:val="18"/>
              </w:rPr>
              <w:t>Sarah Panteli, Manager (DSL and Prevent Lead)</w:t>
            </w:r>
          </w:p>
        </w:tc>
      </w:tr>
      <w:tr w:rsidR="008C2F77" w14:paraId="49BBB475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338C0" w14:textId="77777777" w:rsidR="008C2F77" w:rsidRDefault="00000000">
            <w:r>
              <w:rPr>
                <w:b/>
                <w:bCs/>
                <w:sz w:val="18"/>
                <w:szCs w:val="18"/>
              </w:rPr>
              <w:t>Approved by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50633" w14:textId="77777777" w:rsidR="008C2F77" w:rsidRDefault="00000000">
            <w:r>
              <w:rPr>
                <w:sz w:val="18"/>
                <w:szCs w:val="18"/>
              </w:rPr>
              <w:t>George Panteli, Director</w:t>
            </w:r>
          </w:p>
        </w:tc>
      </w:tr>
      <w:tr w:rsidR="008C2F77" w14:paraId="432CDF56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06D5DA" w14:textId="77777777" w:rsidR="008C2F77" w:rsidRDefault="00000000">
            <w:r>
              <w:rPr>
                <w:b/>
                <w:bCs/>
                <w:sz w:val="18"/>
                <w:szCs w:val="18"/>
              </w:rPr>
              <w:t>Date approved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6F4DF" w14:textId="77777777" w:rsidR="008C2F77" w:rsidRDefault="00000000">
            <w:r>
              <w:rPr>
                <w:sz w:val="18"/>
                <w:szCs w:val="18"/>
              </w:rPr>
              <w:t>01/09/2026</w:t>
            </w:r>
          </w:p>
        </w:tc>
      </w:tr>
      <w:tr w:rsidR="008C2F77" w14:paraId="3CCA4E1B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0B54B" w14:textId="77777777" w:rsidR="008C2F77" w:rsidRDefault="00000000">
            <w:r>
              <w:rPr>
                <w:b/>
                <w:bCs/>
                <w:sz w:val="18"/>
                <w:szCs w:val="18"/>
              </w:rPr>
              <w:t>Review cycle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7C9ED" w14:textId="77777777" w:rsidR="008C2F77" w:rsidRDefault="00000000">
            <w:r>
              <w:rPr>
                <w:sz w:val="18"/>
                <w:szCs w:val="18"/>
              </w:rPr>
              <w:t>Annual, or as required based on changes in legislation or guidance</w:t>
            </w:r>
          </w:p>
        </w:tc>
      </w:tr>
      <w:tr w:rsidR="008C2F77" w14:paraId="5A5D91EB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346D0" w14:textId="77777777" w:rsidR="008C2F77" w:rsidRDefault="00000000">
            <w:r>
              <w:rPr>
                <w:b/>
                <w:bCs/>
                <w:sz w:val="18"/>
                <w:szCs w:val="18"/>
              </w:rPr>
              <w:t>Next review due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06DB5" w14:textId="77777777" w:rsidR="008C2F77" w:rsidRDefault="00000000">
            <w:r>
              <w:rPr>
                <w:sz w:val="18"/>
                <w:szCs w:val="18"/>
              </w:rPr>
              <w:t>01/09/2027</w:t>
            </w:r>
          </w:p>
        </w:tc>
      </w:tr>
      <w:tr w:rsidR="008C2F77" w14:paraId="0A2106BF" w14:textId="77777777">
        <w:tc>
          <w:tcPr>
            <w:tcW w:w="2400" w:type="dxa"/>
            <w:shd w:val="clear" w:color="auto" w:fill="F3E1E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3C40E" w14:textId="77777777" w:rsidR="008C2F77" w:rsidRDefault="00000000">
            <w:r>
              <w:rPr>
                <w:b/>
                <w:bCs/>
                <w:sz w:val="18"/>
                <w:szCs w:val="18"/>
              </w:rPr>
              <w:t>Applies to</w:t>
            </w:r>
          </w:p>
        </w:tc>
        <w:tc>
          <w:tcPr>
            <w:tcW w:w="69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52533" w14:textId="1FE0CC22" w:rsidR="008C2F77" w:rsidRDefault="00000000">
            <w:r>
              <w:rPr>
                <w:sz w:val="18"/>
                <w:szCs w:val="18"/>
              </w:rPr>
              <w:t xml:space="preserve">All R2S staff, students, contractors, and visitors </w:t>
            </w:r>
          </w:p>
        </w:tc>
      </w:tr>
    </w:tbl>
    <w:p w14:paraId="300C9279" w14:textId="77777777" w:rsidR="008C2F77" w:rsidRDefault="008C2F77">
      <w:pPr>
        <w:spacing w:after="200"/>
      </w:pPr>
    </w:p>
    <w:p w14:paraId="6D5BF190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1. Introduction</w:t>
      </w:r>
    </w:p>
    <w:p w14:paraId="7B4F17B2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Purpose: </w:t>
      </w:r>
      <w:r>
        <w:t>this policy outlines R2S's commitment to safeguarding students and staff from radicalisation and extremism while promoting a secure and inclusive environment.</w:t>
      </w:r>
    </w:p>
    <w:p w14:paraId="244D0792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Legislation: </w:t>
      </w:r>
      <w:r>
        <w:t>aligns with the UK Government's Prevent Duty under the Counter-Terrorism and Security Act 2015 and the Prevent duty guidance for England and Wales 2015 (updated April 2021).</w:t>
      </w:r>
    </w:p>
    <w:p w14:paraId="3A2821EA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Scope: </w:t>
      </w:r>
      <w:r>
        <w:t>applies to all staff, students, contractors, and visitors.</w:t>
      </w:r>
    </w:p>
    <w:p w14:paraId="30A9D87D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2. Policy Statement</w:t>
      </w:r>
    </w:p>
    <w:p w14:paraId="7EE2FC03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R2S is dedicated to promoting British values of democracy, rule of law, individual liberty, mutual respect, and tolerance.</w:t>
      </w:r>
    </w:p>
    <w:p w14:paraId="64EAFFAA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We recognise our duty to prevent individuals from being drawn into terrorism and to protect vulnerable individuals.</w:t>
      </w:r>
    </w:p>
    <w:p w14:paraId="265F1146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3. Key Objectives</w:t>
      </w:r>
    </w:p>
    <w:p w14:paraId="28266F37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Raise awareness: </w:t>
      </w:r>
      <w:r>
        <w:t>ensure all staff understand their responsibilities under the Prevent Duty.</w:t>
      </w:r>
    </w:p>
    <w:p w14:paraId="65856114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Identify risks: </w:t>
      </w:r>
      <w:r>
        <w:t>recognise and address risks of radicalisation or extremism.</w:t>
      </w:r>
    </w:p>
    <w:p w14:paraId="48EA1CC6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Support vulnerable individuals: </w:t>
      </w:r>
      <w:r>
        <w:t>offer intervention and support for individuals at risk.</w:t>
      </w:r>
    </w:p>
    <w:p w14:paraId="585EAFF8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Promote a safe environment: </w:t>
      </w:r>
      <w:r>
        <w:t>foster a culture of critical thinking, respect, and inclusivity.</w:t>
      </w:r>
    </w:p>
    <w:p w14:paraId="4391A758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4. Leadership and Accountability</w:t>
      </w:r>
    </w:p>
    <w:p w14:paraId="45CDA42C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Governance: </w:t>
      </w:r>
      <w:r>
        <w:t>the governing body ensures Prevent Duty compliance.</w:t>
      </w:r>
    </w:p>
    <w:p w14:paraId="7D201794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Prevent Lead: </w:t>
      </w:r>
      <w:r>
        <w:t>Sarah Panteli (DSL) is responsible for overseeing the implementation and management of the Prevent strategy.</w:t>
      </w:r>
    </w:p>
    <w:p w14:paraId="533582AC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All staff: </w:t>
      </w:r>
      <w:r>
        <w:t>must understand and adhere to this policy.</w:t>
      </w:r>
    </w:p>
    <w:p w14:paraId="46E2EEB4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5. Training and Development</w:t>
      </w:r>
    </w:p>
    <w:p w14:paraId="0AEC50A7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lastRenderedPageBreak/>
        <w:t>Regular training sessions for staff to identify warning signs of radicalisation.</w:t>
      </w:r>
    </w:p>
    <w:p w14:paraId="26DEC14E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Workshops for students to build resilience against extremist narratives.</w:t>
      </w:r>
    </w:p>
    <w:p w14:paraId="4AAA8E60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6. Identifying and Responding to Concerns</w:t>
      </w:r>
    </w:p>
    <w:p w14:paraId="0C24C5D4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Signs of concern: </w:t>
      </w:r>
      <w:r>
        <w:t>sudden behaviour changes, withdrawal, expressions of extremist views, or association with extremist groups.</w:t>
      </w:r>
    </w:p>
    <w:p w14:paraId="79C61E65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Reporting procedure: </w:t>
      </w:r>
      <w:r>
        <w:t>concerns should be reported to the Prevent Lead, Sarah Panteli (DSL). The Prevent Lead will assess the risk and liaise with relevant external agencies if necessary.</w:t>
      </w:r>
    </w:p>
    <w:p w14:paraId="4088F45D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Confidentiality: </w:t>
      </w:r>
      <w:r>
        <w:t>reports are handled sensitively and shared only on a need-to-know basis.</w:t>
      </w:r>
    </w:p>
    <w:p w14:paraId="61136E5F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7. Curriculum and Engagement</w:t>
      </w:r>
    </w:p>
    <w:p w14:paraId="417E2381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Embed British values and critical thinking in the curriculum.</w:t>
      </w:r>
    </w:p>
    <w:p w14:paraId="1F24E268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Encourage debates and discussions on controversial topics to promote awareness and resilience.</w:t>
      </w:r>
    </w:p>
    <w:p w14:paraId="650E81C0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Partner with local community groups to foster a culture of openness and mutual respect.</w:t>
      </w:r>
    </w:p>
    <w:p w14:paraId="78949802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8. Partnerships</w:t>
      </w:r>
    </w:p>
    <w:p w14:paraId="77988F31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Work with local authorities, law enforcement, and safeguarding boards.</w:t>
      </w:r>
    </w:p>
    <w:p w14:paraId="32BA3E6B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Engage with parents and carers to ensure a collaborative approach.</w:t>
      </w:r>
    </w:p>
    <w:p w14:paraId="2DF94CD7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9. Monitoring and Review</w:t>
      </w:r>
    </w:p>
    <w:p w14:paraId="50058FE6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Regularly assess the effectiveness of the Prevent strategy through audits and feedback.</w:t>
      </w:r>
    </w:p>
    <w:p w14:paraId="006E4273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Update the policy annually, or as required based on changes in legislation or guidance.</w:t>
      </w:r>
    </w:p>
    <w:p w14:paraId="20F7EBBA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10. Related Policies</w:t>
      </w:r>
    </w:p>
    <w:p w14:paraId="621B1004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Safeguarding Policy.</w:t>
      </w:r>
    </w:p>
    <w:p w14:paraId="43425FCD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Equality and Diversity Policy.</w:t>
      </w:r>
    </w:p>
    <w:p w14:paraId="646224AC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Online Safety Policy.</w:t>
      </w:r>
    </w:p>
    <w:p w14:paraId="2425B539" w14:textId="77777777" w:rsidR="008C2F77" w:rsidRDefault="00000000">
      <w:pPr>
        <w:pStyle w:val="ListParagraph"/>
        <w:numPr>
          <w:ilvl w:val="0"/>
          <w:numId w:val="2"/>
        </w:numPr>
        <w:spacing w:after="80"/>
      </w:pPr>
      <w:r>
        <w:t>Whistleblowing Policy.</w:t>
      </w:r>
    </w:p>
    <w:p w14:paraId="55A62445" w14:textId="77777777" w:rsidR="008C2F77" w:rsidRDefault="00000000">
      <w:pPr>
        <w:pBdr>
          <w:bottom w:val="single" w:sz="6" w:space="4" w:color="A31B1B"/>
        </w:pBdr>
        <w:spacing w:before="300" w:after="150"/>
      </w:pPr>
      <w:r>
        <w:rPr>
          <w:b/>
          <w:bCs/>
          <w:color w:val="A31B1B"/>
          <w:sz w:val="28"/>
          <w:szCs w:val="28"/>
        </w:rPr>
        <w:t>11. Contact Information</w:t>
      </w:r>
    </w:p>
    <w:p w14:paraId="61CA5FBA" w14:textId="77777777" w:rsidR="008C2F77" w:rsidRDefault="00000000">
      <w:pPr>
        <w:spacing w:after="120" w:line="276" w:lineRule="auto"/>
      </w:pPr>
      <w:r>
        <w:t>Prevent Lead for Merton: Ms E. Willis — Prevent@merton.gov.uk.</w:t>
      </w:r>
    </w:p>
    <w:p w14:paraId="2BC75BA8" w14:textId="77777777" w:rsidR="008C2F77" w:rsidRDefault="00000000">
      <w:pPr>
        <w:spacing w:after="120" w:line="276" w:lineRule="auto"/>
      </w:pPr>
      <w:r>
        <w:t>The local Prevent Police Officer is PC Kendrick, who can be contacted on 0208 649 4038.</w:t>
      </w:r>
    </w:p>
    <w:p w14:paraId="1A1403E4" w14:textId="77777777" w:rsidR="008C2F77" w:rsidRDefault="00000000">
      <w:pPr>
        <w:spacing w:after="120" w:line="276" w:lineRule="auto"/>
      </w:pPr>
      <w:r>
        <w:t>For more information on safeguarding in Merton, visit the Merton Safeguarding Children Partnership's website.</w:t>
      </w:r>
    </w:p>
    <w:p w14:paraId="0CE5FCBA" w14:textId="77777777" w:rsidR="008C2F77" w:rsidRDefault="00000000">
      <w:pPr>
        <w:spacing w:after="120" w:line="276" w:lineRule="auto"/>
      </w:pPr>
      <w:r>
        <w:t>If you have concerns about a child, you can call 020 8545 4226.</w:t>
      </w:r>
    </w:p>
    <w:sectPr w:rsidR="008C2F77">
      <w:headerReference w:type="default" r:id="rId7"/>
      <w:footerReference w:type="default" r:id="rId8"/>
      <w:pgSz w:w="11906" w:h="16838"/>
      <w:pgMar w:top="700" w:right="1100" w:bottom="600" w:left="1100" w:header="4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C7FD" w14:textId="77777777" w:rsidR="00E73D8C" w:rsidRDefault="00E73D8C">
      <w:r>
        <w:separator/>
      </w:r>
    </w:p>
  </w:endnote>
  <w:endnote w:type="continuationSeparator" w:id="0">
    <w:p w14:paraId="7FD8FB12" w14:textId="77777777" w:rsidR="00E73D8C" w:rsidRDefault="00E73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1447" w14:textId="77777777" w:rsidR="008C2F77" w:rsidRDefault="00000000">
    <w:pPr>
      <w:pBdr>
        <w:top w:val="single" w:sz="6" w:space="6" w:color="A31B1B"/>
      </w:pBdr>
      <w:spacing w:before="80"/>
      <w:jc w:val="center"/>
    </w:pPr>
    <w:r>
      <w:rPr>
        <w:color w:val="777777"/>
        <w:sz w:val="16"/>
        <w:szCs w:val="16"/>
      </w:rPr>
      <w:t xml:space="preserve">R2S (Road to Success) Limited  |  Prevent Strategy Policy  |  Page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3243C0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of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3243C0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71B04" w14:textId="77777777" w:rsidR="00E73D8C" w:rsidRDefault="00E73D8C">
      <w:r>
        <w:separator/>
      </w:r>
    </w:p>
  </w:footnote>
  <w:footnote w:type="continuationSeparator" w:id="0">
    <w:p w14:paraId="7A0954AB" w14:textId="77777777" w:rsidR="00E73D8C" w:rsidRDefault="00E73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1D97" w14:textId="77777777" w:rsidR="008C2F77" w:rsidRDefault="00000000">
    <w:pPr>
      <w:jc w:val="center"/>
    </w:pPr>
    <w:r>
      <w:rPr>
        <w:noProof/>
      </w:rPr>
      <w:drawing>
        <wp:inline distT="0" distB="0" distL="0" distR="0" wp14:anchorId="3DF33B1B" wp14:editId="372F49DC">
          <wp:extent cx="3238500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9210F4" w14:textId="77777777" w:rsidR="008C2F77" w:rsidRDefault="008C2F77">
    <w:pPr>
      <w:pBdr>
        <w:bottom w:val="single" w:sz="6" w:space="6" w:color="A31B1B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C6A62"/>
    <w:multiLevelType w:val="hybridMultilevel"/>
    <w:tmpl w:val="ED683ABA"/>
    <w:lvl w:ilvl="0" w:tplc="71DEAAD8">
      <w:start w:val="1"/>
      <w:numFmt w:val="bullet"/>
      <w:lvlText w:val="●"/>
      <w:lvlJc w:val="left"/>
      <w:pPr>
        <w:ind w:left="720" w:hanging="360"/>
      </w:pPr>
    </w:lvl>
    <w:lvl w:ilvl="1" w:tplc="B9FA34D2">
      <w:start w:val="1"/>
      <w:numFmt w:val="bullet"/>
      <w:lvlText w:val="○"/>
      <w:lvlJc w:val="left"/>
      <w:pPr>
        <w:ind w:left="1440" w:hanging="360"/>
      </w:pPr>
    </w:lvl>
    <w:lvl w:ilvl="2" w:tplc="ED2EB318">
      <w:start w:val="1"/>
      <w:numFmt w:val="bullet"/>
      <w:lvlText w:val="■"/>
      <w:lvlJc w:val="left"/>
      <w:pPr>
        <w:ind w:left="2160" w:hanging="360"/>
      </w:pPr>
    </w:lvl>
    <w:lvl w:ilvl="3" w:tplc="0C22EBAE">
      <w:start w:val="1"/>
      <w:numFmt w:val="bullet"/>
      <w:lvlText w:val="●"/>
      <w:lvlJc w:val="left"/>
      <w:pPr>
        <w:ind w:left="2880" w:hanging="360"/>
      </w:pPr>
    </w:lvl>
    <w:lvl w:ilvl="4" w:tplc="1D62A9B8">
      <w:start w:val="1"/>
      <w:numFmt w:val="bullet"/>
      <w:lvlText w:val="○"/>
      <w:lvlJc w:val="left"/>
      <w:pPr>
        <w:ind w:left="3600" w:hanging="360"/>
      </w:pPr>
    </w:lvl>
    <w:lvl w:ilvl="5" w:tplc="A0AEE510">
      <w:start w:val="1"/>
      <w:numFmt w:val="bullet"/>
      <w:lvlText w:val="■"/>
      <w:lvlJc w:val="left"/>
      <w:pPr>
        <w:ind w:left="4320" w:hanging="360"/>
      </w:pPr>
    </w:lvl>
    <w:lvl w:ilvl="6" w:tplc="2BCC7784">
      <w:start w:val="1"/>
      <w:numFmt w:val="bullet"/>
      <w:lvlText w:val="●"/>
      <w:lvlJc w:val="left"/>
      <w:pPr>
        <w:ind w:left="5040" w:hanging="360"/>
      </w:pPr>
    </w:lvl>
    <w:lvl w:ilvl="7" w:tplc="91ECB0F2">
      <w:start w:val="1"/>
      <w:numFmt w:val="bullet"/>
      <w:lvlText w:val="●"/>
      <w:lvlJc w:val="left"/>
      <w:pPr>
        <w:ind w:left="5760" w:hanging="360"/>
      </w:pPr>
    </w:lvl>
    <w:lvl w:ilvl="8" w:tplc="DE8C5A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0B1964"/>
    <w:multiLevelType w:val="hybridMultilevel"/>
    <w:tmpl w:val="71649EAE"/>
    <w:lvl w:ilvl="0" w:tplc="F4E0F87A">
      <w:start w:val="1"/>
      <w:numFmt w:val="bullet"/>
      <w:lvlText w:val="•"/>
      <w:lvlJc w:val="left"/>
      <w:pPr>
        <w:ind w:left="431" w:hanging="259"/>
      </w:pPr>
    </w:lvl>
    <w:lvl w:ilvl="1" w:tplc="0406A422">
      <w:numFmt w:val="decimal"/>
      <w:lvlText w:val=""/>
      <w:lvlJc w:val="left"/>
    </w:lvl>
    <w:lvl w:ilvl="2" w:tplc="3CD87988">
      <w:numFmt w:val="decimal"/>
      <w:lvlText w:val=""/>
      <w:lvlJc w:val="left"/>
    </w:lvl>
    <w:lvl w:ilvl="3" w:tplc="B2E45CF6">
      <w:numFmt w:val="decimal"/>
      <w:lvlText w:val=""/>
      <w:lvlJc w:val="left"/>
    </w:lvl>
    <w:lvl w:ilvl="4" w:tplc="C888BD94">
      <w:numFmt w:val="decimal"/>
      <w:lvlText w:val=""/>
      <w:lvlJc w:val="left"/>
    </w:lvl>
    <w:lvl w:ilvl="5" w:tplc="5B02D28A">
      <w:numFmt w:val="decimal"/>
      <w:lvlText w:val=""/>
      <w:lvlJc w:val="left"/>
    </w:lvl>
    <w:lvl w:ilvl="6" w:tplc="8E46A260">
      <w:numFmt w:val="decimal"/>
      <w:lvlText w:val=""/>
      <w:lvlJc w:val="left"/>
    </w:lvl>
    <w:lvl w:ilvl="7" w:tplc="CF521DA8">
      <w:numFmt w:val="decimal"/>
      <w:lvlText w:val=""/>
      <w:lvlJc w:val="left"/>
    </w:lvl>
    <w:lvl w:ilvl="8" w:tplc="34BC9ED2">
      <w:numFmt w:val="decimal"/>
      <w:lvlText w:val=""/>
      <w:lvlJc w:val="left"/>
    </w:lvl>
  </w:abstractNum>
  <w:num w:numId="1" w16cid:durableId="781459856">
    <w:abstractNumId w:val="0"/>
    <w:lvlOverride w:ilvl="0">
      <w:startOverride w:val="1"/>
    </w:lvlOverride>
  </w:num>
  <w:num w:numId="2" w16cid:durableId="5368190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77"/>
    <w:rsid w:val="00074565"/>
    <w:rsid w:val="000F3632"/>
    <w:rsid w:val="003243C0"/>
    <w:rsid w:val="008171FC"/>
    <w:rsid w:val="008C2F77"/>
    <w:rsid w:val="00AB2DCB"/>
    <w:rsid w:val="00E7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D793F"/>
  <w15:docId w15:val="{039E7FD9-0DFF-48E2-B91B-82BE8FB6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James Garland</cp:lastModifiedBy>
  <cp:revision>3</cp:revision>
  <dcterms:created xsi:type="dcterms:W3CDTF">2026-08-03T14:52:00Z</dcterms:created>
  <dcterms:modified xsi:type="dcterms:W3CDTF">2026-09-02T09:49:00Z</dcterms:modified>
</cp:coreProperties>
</file>